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D47C77" w:rsidRDefault="0024260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Policy Council Meeting</w:t>
      </w:r>
    </w:p>
    <w:p w14:paraId="00000002" w14:textId="77777777" w:rsidR="00D47C77" w:rsidRDefault="0024260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10-28-25</w:t>
      </w:r>
    </w:p>
    <w:p w14:paraId="00000003" w14:textId="77777777" w:rsidR="00D47C77" w:rsidRDefault="0024260D">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Submitted by:  Brandy </w:t>
      </w:r>
      <w:proofErr w:type="spellStart"/>
      <w:r>
        <w:rPr>
          <w:rFonts w:ascii="Times New Roman" w:eastAsia="Times New Roman" w:hAnsi="Times New Roman" w:cs="Times New Roman"/>
          <w:sz w:val="24"/>
          <w:szCs w:val="24"/>
        </w:rPr>
        <w:t>Klinesmith</w:t>
      </w:r>
      <w:proofErr w:type="spellEnd"/>
      <w:r>
        <w:rPr>
          <w:rFonts w:ascii="Times New Roman" w:eastAsia="Times New Roman" w:hAnsi="Times New Roman" w:cs="Times New Roman"/>
          <w:sz w:val="24"/>
          <w:szCs w:val="24"/>
        </w:rPr>
        <w:t xml:space="preserve"> and Teena Branson</w:t>
      </w:r>
    </w:p>
    <w:p w14:paraId="00000004" w14:textId="77777777" w:rsidR="00D47C77" w:rsidRDefault="00D47C77">
      <w:pPr>
        <w:spacing w:after="0"/>
        <w:jc w:val="center"/>
        <w:rPr>
          <w:rFonts w:ascii="Times New Roman" w:eastAsia="Times New Roman" w:hAnsi="Times New Roman" w:cs="Times New Roman"/>
          <w:sz w:val="24"/>
          <w:szCs w:val="24"/>
        </w:rPr>
      </w:pPr>
    </w:p>
    <w:p w14:paraId="00000005"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Members Prese</w:t>
      </w:r>
      <w:r>
        <w:rPr>
          <w:rFonts w:ascii="Times New Roman" w:eastAsia="Times New Roman" w:hAnsi="Times New Roman" w:cs="Times New Roman"/>
          <w:sz w:val="24"/>
          <w:szCs w:val="24"/>
        </w:rPr>
        <w:t xml:space="preserve">nt:  Sydni Closson, Brandy </w:t>
      </w:r>
      <w:proofErr w:type="spellStart"/>
      <w:r>
        <w:rPr>
          <w:rFonts w:ascii="Times New Roman" w:eastAsia="Times New Roman" w:hAnsi="Times New Roman" w:cs="Times New Roman"/>
          <w:sz w:val="24"/>
          <w:szCs w:val="24"/>
        </w:rPr>
        <w:t>Klinesmith</w:t>
      </w:r>
      <w:proofErr w:type="spellEnd"/>
      <w:r>
        <w:rPr>
          <w:rFonts w:ascii="Times New Roman" w:eastAsia="Times New Roman" w:hAnsi="Times New Roman" w:cs="Times New Roman"/>
          <w:sz w:val="24"/>
          <w:szCs w:val="24"/>
        </w:rPr>
        <w:t xml:space="preserve">, Char Zander, Natalia Cervantes, Trevor Cecil,  </w:t>
      </w:r>
      <w:proofErr w:type="spellStart"/>
      <w:r>
        <w:rPr>
          <w:rFonts w:ascii="Times New Roman" w:eastAsia="Times New Roman" w:hAnsi="Times New Roman" w:cs="Times New Roman"/>
          <w:sz w:val="24"/>
          <w:szCs w:val="24"/>
        </w:rPr>
        <w:t>Brittian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Reinmuth</w:t>
      </w:r>
      <w:proofErr w:type="spellEnd"/>
      <w:r>
        <w:rPr>
          <w:rFonts w:ascii="Times New Roman" w:eastAsia="Times New Roman" w:hAnsi="Times New Roman" w:cs="Times New Roman"/>
          <w:sz w:val="24"/>
          <w:szCs w:val="24"/>
        </w:rPr>
        <w:t xml:space="preserve">, Jessica Brenizer, Ericka Medina, Emily </w:t>
      </w:r>
      <w:proofErr w:type="spellStart"/>
      <w:r>
        <w:rPr>
          <w:rFonts w:ascii="Times New Roman" w:eastAsia="Times New Roman" w:hAnsi="Times New Roman" w:cs="Times New Roman"/>
          <w:sz w:val="24"/>
          <w:szCs w:val="24"/>
        </w:rPr>
        <w:t>Mannon</w:t>
      </w:r>
      <w:proofErr w:type="spellEnd"/>
      <w:r>
        <w:rPr>
          <w:rFonts w:ascii="Times New Roman" w:eastAsia="Times New Roman" w:hAnsi="Times New Roman" w:cs="Times New Roman"/>
          <w:sz w:val="24"/>
          <w:szCs w:val="24"/>
        </w:rPr>
        <w:t xml:space="preserve">, Emilio Medina, Raul Fernandez, </w:t>
      </w:r>
      <w:proofErr w:type="spellStart"/>
      <w:r>
        <w:rPr>
          <w:rFonts w:ascii="Times New Roman" w:eastAsia="Times New Roman" w:hAnsi="Times New Roman" w:cs="Times New Roman"/>
          <w:sz w:val="24"/>
          <w:szCs w:val="24"/>
        </w:rPr>
        <w:t>Jissel</w:t>
      </w:r>
      <w:proofErr w:type="spellEnd"/>
      <w:r>
        <w:rPr>
          <w:rFonts w:ascii="Times New Roman" w:eastAsia="Times New Roman" w:hAnsi="Times New Roman" w:cs="Times New Roman"/>
          <w:sz w:val="24"/>
          <w:szCs w:val="24"/>
        </w:rPr>
        <w:t xml:space="preserve"> Diaz, Tiah Alvizar, Robert White, Danielle Parker, Brianna Blanco, </w:t>
      </w:r>
      <w:hyperlink r:id="rId7">
        <w:r>
          <w:rPr>
            <w:rFonts w:ascii="Times New Roman" w:eastAsia="Times New Roman" w:hAnsi="Times New Roman" w:cs="Times New Roman"/>
            <w:color w:val="0000EE"/>
            <w:sz w:val="24"/>
            <w:szCs w:val="24"/>
            <w:u w:val="single"/>
          </w:rPr>
          <w:t xml:space="preserve">Makenna </w:t>
        </w:r>
        <w:proofErr w:type="spellStart"/>
        <w:r>
          <w:rPr>
            <w:rFonts w:ascii="Times New Roman" w:eastAsia="Times New Roman" w:hAnsi="Times New Roman" w:cs="Times New Roman"/>
            <w:color w:val="0000EE"/>
            <w:sz w:val="24"/>
            <w:szCs w:val="24"/>
            <w:u w:val="single"/>
          </w:rPr>
          <w:t>Sempek</w:t>
        </w:r>
        <w:proofErr w:type="spellEnd"/>
      </w:hyperlink>
      <w:r>
        <w:rPr>
          <w:rFonts w:ascii="Times New Roman" w:eastAsia="Times New Roman" w:hAnsi="Times New Roman" w:cs="Times New Roman"/>
          <w:sz w:val="24"/>
          <w:szCs w:val="24"/>
        </w:rPr>
        <w:t xml:space="preserve">, Stephanie Gonzalez, Kayleigh </w:t>
      </w:r>
      <w:proofErr w:type="spellStart"/>
      <w:r>
        <w:rPr>
          <w:rFonts w:ascii="Times New Roman" w:eastAsia="Times New Roman" w:hAnsi="Times New Roman" w:cs="Times New Roman"/>
          <w:sz w:val="24"/>
          <w:szCs w:val="24"/>
        </w:rPr>
        <w:t>Busse</w:t>
      </w:r>
      <w:proofErr w:type="spellEnd"/>
    </w:p>
    <w:p w14:paraId="00000006" w14:textId="77777777" w:rsidR="00D47C77" w:rsidRDefault="0024260D">
      <w:pPr>
        <w:spacing w:after="0"/>
        <w:jc w:val="both"/>
        <w:rPr>
          <w:rFonts w:ascii="Times New Roman" w:eastAsia="Times New Roman" w:hAnsi="Times New Roman" w:cs="Times New Roman"/>
          <w:i/>
        </w:rPr>
      </w:pPr>
      <w:r>
        <w:rPr>
          <w:rFonts w:ascii="Times New Roman" w:eastAsia="Times New Roman" w:hAnsi="Times New Roman" w:cs="Times New Roman"/>
          <w:b/>
          <w:sz w:val="24"/>
          <w:szCs w:val="24"/>
        </w:rPr>
        <w:t>Guests Present:</w:t>
      </w:r>
      <w:r>
        <w:rPr>
          <w:rFonts w:ascii="Times New Roman" w:eastAsia="Times New Roman" w:hAnsi="Times New Roman" w:cs="Times New Roman"/>
          <w:sz w:val="24"/>
          <w:szCs w:val="24"/>
        </w:rPr>
        <w:t xml:space="preserve">  </w:t>
      </w:r>
    </w:p>
    <w:p w14:paraId="00000007"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Staff Present</w:t>
      </w:r>
      <w:r>
        <w:rPr>
          <w:rFonts w:ascii="Times New Roman" w:eastAsia="Times New Roman" w:hAnsi="Times New Roman" w:cs="Times New Roman"/>
          <w:sz w:val="24"/>
          <w:szCs w:val="24"/>
        </w:rPr>
        <w:t xml:space="preserve">:  Kerry Mehling, Krystie Hohnstein, Joan DeWitt, Teena Branson, </w:t>
      </w:r>
      <w:hyperlink r:id="rId8">
        <w:r>
          <w:rPr>
            <w:rFonts w:ascii="Times New Roman" w:eastAsia="Times New Roman" w:hAnsi="Times New Roman" w:cs="Times New Roman"/>
            <w:color w:val="0000EE"/>
            <w:sz w:val="24"/>
            <w:szCs w:val="24"/>
            <w:u w:val="single"/>
          </w:rPr>
          <w:t>Lauren Starke</w:t>
        </w:r>
      </w:hyperlink>
    </w:p>
    <w:p w14:paraId="00000008"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Board Members Present:</w:t>
      </w:r>
      <w:r>
        <w:rPr>
          <w:rFonts w:ascii="Times New Roman" w:eastAsia="Times New Roman" w:hAnsi="Times New Roman" w:cs="Times New Roman"/>
          <w:sz w:val="24"/>
          <w:szCs w:val="24"/>
        </w:rPr>
        <w:t xml:space="preserve">  </w:t>
      </w:r>
    </w:p>
    <w:p w14:paraId="00000009" w14:textId="77777777" w:rsidR="00D47C77" w:rsidRDefault="00D47C77">
      <w:pPr>
        <w:spacing w:after="0"/>
        <w:jc w:val="both"/>
        <w:rPr>
          <w:rFonts w:ascii="Times New Roman" w:eastAsia="Times New Roman" w:hAnsi="Times New Roman" w:cs="Times New Roman"/>
          <w:sz w:val="24"/>
          <w:szCs w:val="24"/>
        </w:rPr>
      </w:pPr>
    </w:p>
    <w:p w14:paraId="0000000A" w14:textId="5D37341D"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Policy Council Meeting called to order by Tiah Alvizar, at 6:06 pm. </w:t>
      </w:r>
      <w:r w:rsidR="00761059">
        <w:rPr>
          <w:rFonts w:ascii="Times New Roman" w:eastAsia="Times New Roman" w:hAnsi="Times New Roman" w:cs="Times New Roman"/>
          <w:sz w:val="24"/>
          <w:szCs w:val="24"/>
        </w:rPr>
        <w:t>New members were introduced.</w:t>
      </w:r>
      <w:r>
        <w:rPr>
          <w:rFonts w:ascii="Times New Roman" w:eastAsia="Times New Roman" w:hAnsi="Times New Roman" w:cs="Times New Roman"/>
          <w:sz w:val="24"/>
          <w:szCs w:val="24"/>
        </w:rPr>
        <w:t xml:space="preserve"> Members reviewed the minutes from the September meeting. </w:t>
      </w:r>
      <w:r>
        <w:rPr>
          <w:rFonts w:ascii="Times New Roman" w:eastAsia="Times New Roman" w:hAnsi="Times New Roman" w:cs="Times New Roman"/>
          <w:b/>
          <w:sz w:val="24"/>
          <w:szCs w:val="24"/>
        </w:rPr>
        <w:t xml:space="preserve">Jessica Brenizer moved to approve the September minutes. </w:t>
      </w:r>
      <w:proofErr w:type="spellStart"/>
      <w:r>
        <w:rPr>
          <w:rFonts w:ascii="Times New Roman" w:eastAsia="Times New Roman" w:hAnsi="Times New Roman" w:cs="Times New Roman"/>
          <w:b/>
          <w:sz w:val="24"/>
          <w:szCs w:val="24"/>
        </w:rPr>
        <w:t>Brittian</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Reinmuth</w:t>
      </w:r>
      <w:proofErr w:type="spellEnd"/>
      <w:r>
        <w:rPr>
          <w:rFonts w:ascii="Times New Roman" w:eastAsia="Times New Roman" w:hAnsi="Times New Roman" w:cs="Times New Roman"/>
          <w:b/>
          <w:sz w:val="24"/>
          <w:szCs w:val="24"/>
        </w:rPr>
        <w:t xml:space="preserve"> seconded the motion. Motion carried by roll call vote. </w:t>
      </w:r>
    </w:p>
    <w:p w14:paraId="0000000B" w14:textId="77777777" w:rsidR="00D47C77" w:rsidRDefault="00D47C77">
      <w:pPr>
        <w:spacing w:after="0"/>
        <w:jc w:val="both"/>
        <w:rPr>
          <w:rFonts w:ascii="Times New Roman" w:eastAsia="Times New Roman" w:hAnsi="Times New Roman" w:cs="Times New Roman"/>
          <w:b/>
          <w:sz w:val="24"/>
          <w:szCs w:val="24"/>
        </w:rPr>
      </w:pPr>
    </w:p>
    <w:p w14:paraId="0000000C" w14:textId="77777777" w:rsidR="00D47C77" w:rsidRDefault="0024260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Director’s Report:</w:t>
      </w:r>
    </w:p>
    <w:p w14:paraId="0000000D"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members received a copy of the Director’s report. Krystie Hohnstein discussed the report step by step with explanations for the new members. EHS has 3 openings including those already accepted. Enrollment percentages are meeting performance requirements. Numbers will adjust after final enrollments are complete. HS has 5 open spots with 2 in the process of being filled. HS is over the percentage over-income, but the program as a whole is still under the required 10%. 1 HS bus evacuation has been completed. Health screenings have begun and are currently in progress. Dental exams, well-child checks, and lead screenings are sitting at a lower percentage as we wait for that documentation to come in. Data entry is in progress for family needs and development referrals. There were multiple training sessions attended. Lauren shared the in Kind reports from April to September. </w:t>
      </w:r>
    </w:p>
    <w:p w14:paraId="0000000E" w14:textId="77777777" w:rsidR="00D47C77" w:rsidRDefault="00D47C77">
      <w:pPr>
        <w:spacing w:after="0"/>
        <w:jc w:val="both"/>
        <w:rPr>
          <w:rFonts w:ascii="Times New Roman" w:eastAsia="Times New Roman" w:hAnsi="Times New Roman" w:cs="Times New Roman"/>
          <w:sz w:val="24"/>
          <w:szCs w:val="24"/>
        </w:rPr>
      </w:pPr>
    </w:p>
    <w:p w14:paraId="0000000F" w14:textId="77777777" w:rsidR="00D47C77" w:rsidRDefault="0024260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Finance Report:</w:t>
      </w:r>
    </w:p>
    <w:p w14:paraId="00000010" w14:textId="2B2BA1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members received a copy of the Finance Report. Lauren Starke, Fiscal Officer, presented the reports. She explained the four different subsets and how each column breaks down. HS operating has used 35.8% of the 50% of the budget period. Insurance for the cars was paid in September and she explained why this might look different as it only happens once a year. </w:t>
      </w:r>
      <w:r w:rsidR="00761059" w:rsidRPr="00761059">
        <w:rPr>
          <w:rFonts w:ascii="Times New Roman" w:eastAsia="Times New Roman" w:hAnsi="Times New Roman" w:cs="Times New Roman"/>
          <w:sz w:val="24"/>
          <w:szCs w:val="24"/>
        </w:rPr>
        <w:t>There was a question over the teachers' salary and Lauren explained that the salary expense includes only the teachers employed by ESU 13</w:t>
      </w:r>
      <w:r>
        <w:rPr>
          <w:rFonts w:ascii="Times New Roman" w:eastAsia="Times New Roman" w:hAnsi="Times New Roman" w:cs="Times New Roman"/>
          <w:sz w:val="24"/>
          <w:szCs w:val="24"/>
        </w:rPr>
        <w:t xml:space="preserve">. Lauren also explained how payments are given to the partner schools. HS TTA is currently under where we are at in the current budget period, but this will catch up as training comes about. EHS has used 45.2% of the budget and is 50% through. There was a quarterly indirect cost payment that came out and Lauren explained to new members what those indirect costs include. There was a question about if the funds roll over into the next year. Lauren explained that there is a </w:t>
      </w:r>
      <w:bookmarkStart w:id="0" w:name="_GoBack"/>
      <w:bookmarkEnd w:id="0"/>
      <w:r w:rsidR="00684741" w:rsidRPr="00761059">
        <w:rPr>
          <w:rFonts w:ascii="Times New Roman" w:eastAsia="Times New Roman" w:hAnsi="Times New Roman" w:cs="Times New Roman"/>
          <w:sz w:val="24"/>
          <w:szCs w:val="24"/>
        </w:rPr>
        <w:t>3-month</w:t>
      </w:r>
      <w:r w:rsidR="00761059" w:rsidRPr="00761059">
        <w:rPr>
          <w:rFonts w:ascii="Times New Roman" w:eastAsia="Times New Roman" w:hAnsi="Times New Roman" w:cs="Times New Roman"/>
          <w:sz w:val="24"/>
          <w:szCs w:val="24"/>
        </w:rPr>
        <w:t xml:space="preserve"> liquidation period after the grant year ends</w:t>
      </w:r>
      <w:r>
        <w:rPr>
          <w:rFonts w:ascii="Times New Roman" w:eastAsia="Times New Roman" w:hAnsi="Times New Roman" w:cs="Times New Roman"/>
          <w:sz w:val="24"/>
          <w:szCs w:val="24"/>
        </w:rPr>
        <w:t xml:space="preserve">. EHS TTA is at 24.5% of the 50%. The biggest expense was tuition. The administrative percentage is at 12.81% which is well below the allotted 15%. Questions were answered about some food expenses. </w:t>
      </w:r>
      <w:r>
        <w:rPr>
          <w:rFonts w:ascii="Times New Roman" w:eastAsia="Times New Roman" w:hAnsi="Times New Roman" w:cs="Times New Roman"/>
          <w:b/>
          <w:sz w:val="24"/>
          <w:szCs w:val="24"/>
        </w:rPr>
        <w:t>Sydni Closson moved to approve the finance report. Robert White seconded the motion. Motion carried by roll call vote.</w:t>
      </w:r>
    </w:p>
    <w:p w14:paraId="00000011" w14:textId="77777777" w:rsidR="00D47C77" w:rsidRDefault="00D47C77">
      <w:pPr>
        <w:spacing w:after="0"/>
        <w:jc w:val="both"/>
        <w:rPr>
          <w:rFonts w:ascii="Times New Roman" w:eastAsia="Times New Roman" w:hAnsi="Times New Roman" w:cs="Times New Roman"/>
          <w:b/>
          <w:sz w:val="24"/>
          <w:szCs w:val="24"/>
        </w:rPr>
      </w:pPr>
    </w:p>
    <w:p w14:paraId="00000012" w14:textId="17D03764"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Board Report: </w:t>
      </w:r>
      <w:r>
        <w:rPr>
          <w:rFonts w:ascii="Times New Roman" w:eastAsia="Times New Roman" w:hAnsi="Times New Roman" w:cs="Times New Roman"/>
          <w:sz w:val="24"/>
          <w:szCs w:val="24"/>
        </w:rPr>
        <w:t>Krystie Hohnstein presented the overview of what was discussed at the board meeting. They discussed the current government shutdown. ESU will continue to operate uninterrupted as we have funds throughout March already secured. Dr. Barret shared information on Rule 11.  Meridian, the school for children with more severe disabilities is going through expansion with more children being enrolle</w:t>
      </w:r>
      <w:r w:rsidR="00761059">
        <w:rPr>
          <w:rFonts w:ascii="Times New Roman" w:eastAsia="Times New Roman" w:hAnsi="Times New Roman" w:cs="Times New Roman"/>
          <w:sz w:val="24"/>
          <w:szCs w:val="24"/>
        </w:rPr>
        <w:t>d. Diane Coon</w:t>
      </w:r>
      <w:r>
        <w:rPr>
          <w:rFonts w:ascii="Times New Roman" w:eastAsia="Times New Roman" w:hAnsi="Times New Roman" w:cs="Times New Roman"/>
          <w:sz w:val="24"/>
          <w:szCs w:val="24"/>
        </w:rPr>
        <w:t xml:space="preserve"> attended and presented at the unit improvement day.</w:t>
      </w:r>
      <w:r>
        <w:rPr>
          <w:rFonts w:ascii="Times New Roman" w:eastAsia="Times New Roman" w:hAnsi="Times New Roman" w:cs="Times New Roman"/>
          <w:b/>
          <w:sz w:val="24"/>
          <w:szCs w:val="24"/>
        </w:rPr>
        <w:t xml:space="preserve"> </w:t>
      </w:r>
    </w:p>
    <w:p w14:paraId="00000013" w14:textId="77777777" w:rsidR="00D47C77" w:rsidRDefault="00D47C77">
      <w:pPr>
        <w:spacing w:after="0"/>
        <w:jc w:val="both"/>
        <w:rPr>
          <w:rFonts w:ascii="Times New Roman" w:eastAsia="Times New Roman" w:hAnsi="Times New Roman" w:cs="Times New Roman"/>
          <w:b/>
          <w:sz w:val="24"/>
          <w:szCs w:val="24"/>
        </w:rPr>
      </w:pPr>
    </w:p>
    <w:p w14:paraId="00000014"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Old Business:  </w:t>
      </w:r>
      <w:r>
        <w:rPr>
          <w:rFonts w:ascii="Times New Roman" w:eastAsia="Times New Roman" w:hAnsi="Times New Roman" w:cs="Times New Roman"/>
          <w:sz w:val="24"/>
          <w:szCs w:val="24"/>
        </w:rPr>
        <w:t>None at this time.</w:t>
      </w:r>
    </w:p>
    <w:p w14:paraId="00000015" w14:textId="77777777" w:rsidR="00D47C77" w:rsidRDefault="00D47C77">
      <w:pPr>
        <w:spacing w:after="0"/>
        <w:jc w:val="both"/>
        <w:rPr>
          <w:rFonts w:ascii="Times New Roman" w:eastAsia="Times New Roman" w:hAnsi="Times New Roman" w:cs="Times New Roman"/>
          <w:b/>
          <w:sz w:val="24"/>
          <w:szCs w:val="24"/>
        </w:rPr>
      </w:pPr>
    </w:p>
    <w:p w14:paraId="00000016" w14:textId="77777777" w:rsidR="00D47C77" w:rsidRDefault="0024260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New Business:</w:t>
      </w:r>
    </w:p>
    <w:p w14:paraId="00000017"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Meeting Date/Times/Committee Elections: </w:t>
      </w:r>
      <w:r>
        <w:rPr>
          <w:rFonts w:ascii="Times New Roman" w:eastAsia="Times New Roman" w:hAnsi="Times New Roman" w:cs="Times New Roman"/>
          <w:sz w:val="24"/>
          <w:szCs w:val="24"/>
        </w:rPr>
        <w:t xml:space="preserve">Teena Branson, Family &amp; Community Partnerships Manager presented information covering the overall schedule for Policy Council for the 25/26 year and that Committee and officer elections will take place next month. She explained the different positions and committees available and the importance of meeting a quorum. </w:t>
      </w:r>
    </w:p>
    <w:p w14:paraId="00000018" w14:textId="77777777" w:rsidR="00D47C77" w:rsidRDefault="00D47C77">
      <w:pPr>
        <w:tabs>
          <w:tab w:val="left" w:pos="720"/>
          <w:tab w:val="left" w:pos="1530"/>
        </w:tabs>
        <w:spacing w:after="0"/>
        <w:jc w:val="both"/>
        <w:rPr>
          <w:rFonts w:ascii="Times New Roman" w:eastAsia="Times New Roman" w:hAnsi="Times New Roman" w:cs="Times New Roman"/>
          <w:b/>
          <w:sz w:val="24"/>
          <w:szCs w:val="24"/>
        </w:rPr>
      </w:pPr>
    </w:p>
    <w:p w14:paraId="00000019"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Approval of HS Philosophy (Tab 1):  </w:t>
      </w:r>
      <w:r>
        <w:rPr>
          <w:rFonts w:ascii="Times New Roman" w:eastAsia="Times New Roman" w:hAnsi="Times New Roman" w:cs="Times New Roman"/>
          <w:sz w:val="24"/>
          <w:szCs w:val="24"/>
        </w:rPr>
        <w:t xml:space="preserve">Head Start Director Krystie Hohnstein discussed the philosophy of Head Start which refers to the work that the program does to support all aspects of the family and child’s health, education and development. </w:t>
      </w:r>
    </w:p>
    <w:p w14:paraId="0000001A"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Sydni Closson moved to approve the HS Philosophy. Erick Medina seconded the motion. Motion carried by roll call vote.</w:t>
      </w:r>
    </w:p>
    <w:p w14:paraId="0000001B" w14:textId="77777777" w:rsidR="00D47C77" w:rsidRDefault="00D47C77">
      <w:pPr>
        <w:spacing w:after="0"/>
        <w:jc w:val="both"/>
        <w:rPr>
          <w:rFonts w:ascii="Times New Roman" w:eastAsia="Times New Roman" w:hAnsi="Times New Roman" w:cs="Times New Roman"/>
          <w:sz w:val="24"/>
          <w:szCs w:val="24"/>
        </w:rPr>
      </w:pPr>
    </w:p>
    <w:p w14:paraId="0000001C"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Approval of the By-Laws (Tab 5): </w:t>
      </w:r>
      <w:r>
        <w:rPr>
          <w:rFonts w:ascii="Times New Roman" w:eastAsia="Times New Roman" w:hAnsi="Times New Roman" w:cs="Times New Roman"/>
          <w:sz w:val="24"/>
          <w:szCs w:val="24"/>
        </w:rPr>
        <w:t xml:space="preserve">Teena Branson, Family &amp; Community Partnerships Manager and Head Start Director Krystie Hohnstein presented information on the Articles including expectations of members of the Policy Council and the aspects of the Officers and meeting procedures that will be followed.  </w:t>
      </w:r>
    </w:p>
    <w:p w14:paraId="0000001D" w14:textId="77777777" w:rsidR="00D47C77" w:rsidRDefault="0024260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Robert White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moved to approve the written By-Laws. Ericka Medina seconded the motion. Motion carried by roll call vote.</w:t>
      </w:r>
    </w:p>
    <w:p w14:paraId="0000001E" w14:textId="77777777" w:rsidR="00D47C77" w:rsidRDefault="00D47C77">
      <w:pPr>
        <w:spacing w:after="0"/>
        <w:jc w:val="both"/>
        <w:rPr>
          <w:rFonts w:ascii="Times New Roman" w:eastAsia="Times New Roman" w:hAnsi="Times New Roman" w:cs="Times New Roman"/>
          <w:b/>
          <w:sz w:val="24"/>
          <w:szCs w:val="24"/>
        </w:rPr>
      </w:pPr>
    </w:p>
    <w:p w14:paraId="0000001F"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Continuation Grant (Due in December):  </w:t>
      </w:r>
      <w:r>
        <w:rPr>
          <w:rFonts w:ascii="Times New Roman" w:eastAsia="Times New Roman" w:hAnsi="Times New Roman" w:cs="Times New Roman"/>
          <w:sz w:val="24"/>
          <w:szCs w:val="24"/>
        </w:rPr>
        <w:t xml:space="preserve">Krystie Hohnstein, Director, presented on this. This is just getting started and there are not a lot of updates, but this will be finalized next month and voted on. </w:t>
      </w:r>
    </w:p>
    <w:p w14:paraId="00000020" w14:textId="77777777" w:rsidR="00D47C77" w:rsidRDefault="00D47C77">
      <w:pPr>
        <w:spacing w:after="0"/>
        <w:jc w:val="both"/>
        <w:rPr>
          <w:rFonts w:ascii="Times New Roman" w:eastAsia="Times New Roman" w:hAnsi="Times New Roman" w:cs="Times New Roman"/>
          <w:sz w:val="24"/>
          <w:szCs w:val="24"/>
        </w:rPr>
      </w:pPr>
    </w:p>
    <w:p w14:paraId="00000021"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Strategic Priorities (Tab 7):  </w:t>
      </w:r>
      <w:r>
        <w:rPr>
          <w:rFonts w:ascii="Times New Roman" w:eastAsia="Times New Roman" w:hAnsi="Times New Roman" w:cs="Times New Roman"/>
          <w:sz w:val="24"/>
          <w:szCs w:val="24"/>
        </w:rPr>
        <w:t>Krystie Hohnstein, Director, shared the information about the 4 pillars of the Head Start Strategic Priorities. These are, ESU13 Head Start will invest in family education and engagement with the purpose of establishing a strong foundation for family relationships and success, will promote a positive program culture for all stakeholders, will Invest in the Expansion of Program Systems and Supports to Address the Mental Health Needs of Children, Families, and Staff, and will Enhance Our Community Presence</w:t>
      </w:r>
    </w:p>
    <w:p w14:paraId="00000022" w14:textId="77777777" w:rsidR="00D47C77" w:rsidRDefault="0024260D">
      <w:pPr>
        <w:spacing w:after="0"/>
        <w:jc w:val="both"/>
        <w:rPr>
          <w:rFonts w:ascii="Times New Roman" w:eastAsia="Times New Roman" w:hAnsi="Times New Roman" w:cs="Times New Roman"/>
          <w:sz w:val="24"/>
          <w:szCs w:val="24"/>
        </w:rPr>
      </w:pPr>
      <w:bookmarkStart w:id="1" w:name="_heading=h.ljmzoebap94e" w:colFirst="0" w:colLast="0"/>
      <w:bookmarkEnd w:id="1"/>
      <w:r>
        <w:rPr>
          <w:rFonts w:ascii="Times New Roman" w:eastAsia="Times New Roman" w:hAnsi="Times New Roman" w:cs="Times New Roman"/>
          <w:sz w:val="24"/>
          <w:szCs w:val="24"/>
        </w:rPr>
        <w:t>through Increased Community partnerships, Community Awareness, and Promotion Within Service Area</w:t>
      </w:r>
    </w:p>
    <w:p w14:paraId="00000023" w14:textId="77777777" w:rsidR="00D47C77" w:rsidRDefault="00D47C77">
      <w:pPr>
        <w:spacing w:after="0"/>
        <w:jc w:val="both"/>
        <w:rPr>
          <w:rFonts w:ascii="Times New Roman" w:eastAsia="Times New Roman" w:hAnsi="Times New Roman" w:cs="Times New Roman"/>
          <w:b/>
          <w:sz w:val="24"/>
          <w:szCs w:val="24"/>
        </w:rPr>
      </w:pPr>
    </w:p>
    <w:p w14:paraId="00000024"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Employment Openings</w:t>
      </w:r>
      <w:r>
        <w:rPr>
          <w:rFonts w:ascii="Times New Roman" w:eastAsia="Times New Roman" w:hAnsi="Times New Roman" w:cs="Times New Roman"/>
          <w:sz w:val="24"/>
          <w:szCs w:val="24"/>
        </w:rPr>
        <w:t xml:space="preserve"> - Agency-wide employment openings are found on the ESU13 website (</w:t>
      </w:r>
      <w:hyperlink r:id="rId9">
        <w:r>
          <w:rPr>
            <w:rFonts w:ascii="Times New Roman" w:eastAsia="Times New Roman" w:hAnsi="Times New Roman" w:cs="Times New Roman"/>
            <w:color w:val="0563C1"/>
            <w:sz w:val="24"/>
            <w:szCs w:val="24"/>
            <w:u w:val="single"/>
          </w:rPr>
          <w:t>www.esu13.org</w:t>
        </w:r>
      </w:hyperlink>
      <w:r>
        <w:rPr>
          <w:rFonts w:ascii="Times New Roman" w:eastAsia="Times New Roman" w:hAnsi="Times New Roman" w:cs="Times New Roman"/>
          <w:sz w:val="24"/>
          <w:szCs w:val="24"/>
        </w:rPr>
        <w:t xml:space="preserve">) under </w:t>
      </w:r>
      <w:r>
        <w:rPr>
          <w:rFonts w:ascii="Times New Roman" w:eastAsia="Times New Roman" w:hAnsi="Times New Roman" w:cs="Times New Roman"/>
          <w:i/>
          <w:sz w:val="24"/>
          <w:szCs w:val="24"/>
        </w:rPr>
        <w:t>Employment Openings</w:t>
      </w:r>
      <w:r>
        <w:rPr>
          <w:rFonts w:ascii="Times New Roman" w:eastAsia="Times New Roman" w:hAnsi="Times New Roman" w:cs="Times New Roman"/>
          <w:sz w:val="24"/>
          <w:szCs w:val="24"/>
        </w:rPr>
        <w:t>. Current openings for Teacher and Assistant Teacher positions are listed on the ESU 13 website. Prospective Employees can also apply directly on this site. This was shown to members.</w:t>
      </w:r>
    </w:p>
    <w:p w14:paraId="00000025" w14:textId="77777777" w:rsidR="00D47C77" w:rsidRDefault="00D47C77">
      <w:pPr>
        <w:spacing w:after="0"/>
        <w:jc w:val="both"/>
        <w:rPr>
          <w:rFonts w:ascii="Times New Roman" w:eastAsia="Times New Roman" w:hAnsi="Times New Roman" w:cs="Times New Roman"/>
          <w:b/>
          <w:sz w:val="24"/>
          <w:szCs w:val="24"/>
        </w:rPr>
      </w:pPr>
    </w:p>
    <w:p w14:paraId="00000026" w14:textId="77777777" w:rsidR="00D47C77" w:rsidRDefault="0024260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New Hires:  </w:t>
      </w:r>
    </w:p>
    <w:p w14:paraId="00000027" w14:textId="77777777" w:rsidR="00D47C77" w:rsidRDefault="002426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 at this time</w:t>
      </w:r>
    </w:p>
    <w:p w14:paraId="00000028" w14:textId="77777777" w:rsidR="00D47C77" w:rsidRDefault="00D47C77">
      <w:pPr>
        <w:spacing w:after="0"/>
        <w:jc w:val="both"/>
        <w:rPr>
          <w:rFonts w:ascii="Times New Roman" w:eastAsia="Times New Roman" w:hAnsi="Times New Roman" w:cs="Times New Roman"/>
          <w:sz w:val="24"/>
          <w:szCs w:val="24"/>
        </w:rPr>
      </w:pPr>
    </w:p>
    <w:p w14:paraId="00000029"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Forms Training- </w:t>
      </w:r>
      <w:r>
        <w:rPr>
          <w:rFonts w:ascii="Times New Roman" w:eastAsia="Times New Roman" w:hAnsi="Times New Roman" w:cs="Times New Roman"/>
          <w:sz w:val="24"/>
          <w:szCs w:val="24"/>
        </w:rPr>
        <w:t>Teena Branson, Family &amp; Community Partnerships Manager presented these topics.</w:t>
      </w:r>
    </w:p>
    <w:p w14:paraId="0000002A" w14:textId="77777777" w:rsidR="00D47C77" w:rsidRDefault="00D47C77">
      <w:pPr>
        <w:spacing w:after="0"/>
        <w:jc w:val="both"/>
        <w:rPr>
          <w:rFonts w:ascii="Times New Roman" w:eastAsia="Times New Roman" w:hAnsi="Times New Roman" w:cs="Times New Roman"/>
          <w:b/>
          <w:sz w:val="24"/>
          <w:szCs w:val="24"/>
        </w:rPr>
      </w:pPr>
    </w:p>
    <w:p w14:paraId="0000002B"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Training Evaluation-</w:t>
      </w:r>
      <w:r>
        <w:rPr>
          <w:rFonts w:ascii="Times New Roman" w:eastAsia="Times New Roman" w:hAnsi="Times New Roman" w:cs="Times New Roman"/>
          <w:sz w:val="24"/>
          <w:szCs w:val="24"/>
        </w:rPr>
        <w:t xml:space="preserve"> Members were asked to complete the Training Evaluation.</w:t>
      </w:r>
    </w:p>
    <w:p w14:paraId="0000002C" w14:textId="77777777" w:rsidR="00D47C77" w:rsidRDefault="00D47C77">
      <w:pPr>
        <w:spacing w:after="0"/>
        <w:jc w:val="both"/>
        <w:rPr>
          <w:rFonts w:ascii="Times New Roman" w:eastAsia="Times New Roman" w:hAnsi="Times New Roman" w:cs="Times New Roman"/>
          <w:b/>
          <w:sz w:val="24"/>
          <w:szCs w:val="24"/>
        </w:rPr>
      </w:pPr>
    </w:p>
    <w:p w14:paraId="0000002D"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Center Reports:  </w:t>
      </w:r>
      <w:r>
        <w:rPr>
          <w:rFonts w:ascii="Times New Roman" w:eastAsia="Times New Roman" w:hAnsi="Times New Roman" w:cs="Times New Roman"/>
          <w:sz w:val="24"/>
          <w:szCs w:val="24"/>
        </w:rPr>
        <w:t xml:space="preserve">Reports were presented from </w:t>
      </w:r>
      <w:proofErr w:type="spellStart"/>
      <w:r>
        <w:rPr>
          <w:rFonts w:ascii="Times New Roman" w:eastAsia="Times New Roman" w:hAnsi="Times New Roman" w:cs="Times New Roman"/>
          <w:sz w:val="24"/>
          <w:szCs w:val="24"/>
        </w:rPr>
        <w:t>Leyton</w:t>
      </w:r>
      <w:proofErr w:type="spellEnd"/>
      <w:r>
        <w:rPr>
          <w:rFonts w:ascii="Times New Roman" w:eastAsia="Times New Roman" w:hAnsi="Times New Roman" w:cs="Times New Roman"/>
          <w:sz w:val="24"/>
          <w:szCs w:val="24"/>
        </w:rPr>
        <w:t>, ELC EHS/HS, Morrill HS and Bayard</w:t>
      </w:r>
    </w:p>
    <w:p w14:paraId="0000002E" w14:textId="77777777" w:rsidR="00D47C77" w:rsidRDefault="00D47C77">
      <w:pPr>
        <w:spacing w:after="0"/>
        <w:jc w:val="both"/>
        <w:rPr>
          <w:rFonts w:ascii="Times New Roman" w:eastAsia="Times New Roman" w:hAnsi="Times New Roman" w:cs="Times New Roman"/>
          <w:sz w:val="24"/>
          <w:szCs w:val="24"/>
        </w:rPr>
      </w:pPr>
    </w:p>
    <w:p w14:paraId="0000002F" w14:textId="77777777" w:rsidR="00D47C77" w:rsidRDefault="0024260D">
      <w:pPr>
        <w:spacing w:after="0"/>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The next meeting is scheduled for Tuesday, November 25</w:t>
      </w:r>
      <w:r>
        <w:rPr>
          <w:rFonts w:ascii="Times New Roman" w:eastAsia="Times New Roman" w:hAnsi="Times New Roman" w:cs="Times New Roman"/>
          <w:b/>
          <w:i/>
          <w:sz w:val="24"/>
          <w:szCs w:val="24"/>
          <w:vertAlign w:val="superscript"/>
        </w:rPr>
        <w:t>th</w:t>
      </w:r>
      <w:r>
        <w:rPr>
          <w:rFonts w:ascii="Times New Roman" w:eastAsia="Times New Roman" w:hAnsi="Times New Roman" w:cs="Times New Roman"/>
          <w:b/>
          <w:i/>
          <w:sz w:val="24"/>
          <w:szCs w:val="24"/>
        </w:rPr>
        <w:t>.  Dinner will be served at 5:45pm and the meeting will begin promptly at 6:00pm.  There is no meeting in December.</w:t>
      </w:r>
    </w:p>
    <w:p w14:paraId="00000030" w14:textId="77777777" w:rsidR="00D47C77" w:rsidRDefault="00D47C77">
      <w:pPr>
        <w:spacing w:after="0"/>
        <w:jc w:val="both"/>
        <w:rPr>
          <w:rFonts w:ascii="Times New Roman" w:eastAsia="Times New Roman" w:hAnsi="Times New Roman" w:cs="Times New Roman"/>
          <w:sz w:val="24"/>
          <w:szCs w:val="24"/>
        </w:rPr>
      </w:pPr>
    </w:p>
    <w:p w14:paraId="00000031" w14:textId="77777777" w:rsidR="00D47C77" w:rsidRDefault="0024260D">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Meeting adjourned at 7:50p.m.</w:t>
      </w:r>
    </w:p>
    <w:sectPr w:rsidR="00D47C77">
      <w:headerReference w:type="default" r:id="rId10"/>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E7D6CB" w14:textId="77777777" w:rsidR="00464656" w:rsidRDefault="0024260D">
      <w:pPr>
        <w:spacing w:after="0" w:line="240" w:lineRule="auto"/>
      </w:pPr>
      <w:r>
        <w:separator/>
      </w:r>
    </w:p>
  </w:endnote>
  <w:endnote w:type="continuationSeparator" w:id="0">
    <w:p w14:paraId="33A4ED59" w14:textId="77777777" w:rsidR="00464656" w:rsidRDefault="00242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embedRegular r:id="rId1" w:fontKey="{DE9457A1-BF9E-4B6B-AA8A-0EE96025ABEC}"/>
    <w:embedBold r:id="rId2" w:fontKey="{6F9EB517-29FC-49C1-8D60-07C9E07C0805}"/>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5BF269F9-FA68-454A-BB9A-4EE001D58737}"/>
  </w:font>
  <w:font w:name="Georgia">
    <w:panose1 w:val="02040502050405020303"/>
    <w:charset w:val="00"/>
    <w:family w:val="roman"/>
    <w:pitch w:val="variable"/>
    <w:sig w:usb0="00000287" w:usb1="00000000" w:usb2="00000000" w:usb3="00000000" w:csb0="0000009F" w:csb1="00000000"/>
    <w:embedRegular r:id="rId4" w:fontKey="{3D10F501-7101-4025-B138-0F96F3B09E09}"/>
    <w:embedItalic r:id="rId5" w:fontKey="{86E20EF1-6BB6-4242-9646-462147F72B6A}"/>
  </w:font>
  <w:font w:name="Calibri Light">
    <w:panose1 w:val="020F0302020204030204"/>
    <w:charset w:val="00"/>
    <w:family w:val="swiss"/>
    <w:pitch w:val="variable"/>
    <w:sig w:usb0="A0002AEF" w:usb1="4000207B" w:usb2="00000000" w:usb3="00000000" w:csb0="000001FF" w:csb1="00000000"/>
    <w:embedRegular r:id="rId6" w:fontKey="{288F8FF9-3E3D-47D6-850F-41F5815B7AE2}"/>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0DC75" w14:textId="77777777" w:rsidR="00464656" w:rsidRDefault="0024260D">
      <w:pPr>
        <w:spacing w:after="0" w:line="240" w:lineRule="auto"/>
      </w:pPr>
      <w:r>
        <w:separator/>
      </w:r>
    </w:p>
  </w:footnote>
  <w:footnote w:type="continuationSeparator" w:id="0">
    <w:p w14:paraId="39364B56" w14:textId="77777777" w:rsidR="00464656" w:rsidRDefault="00242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32" w14:textId="19A3763E" w:rsidR="00D47C77" w:rsidRDefault="0024260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684741">
      <w:rPr>
        <w:noProof/>
        <w:color w:val="000000"/>
      </w:rPr>
      <w:t>3</w:t>
    </w:r>
    <w:r>
      <w:rPr>
        <w:color w:val="000000"/>
      </w:rPr>
      <w:fldChar w:fldCharType="end"/>
    </w:r>
  </w:p>
  <w:p w14:paraId="00000033" w14:textId="77777777" w:rsidR="00D47C77" w:rsidRDefault="00D47C77">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C77"/>
    <w:rsid w:val="0024260D"/>
    <w:rsid w:val="00464656"/>
    <w:rsid w:val="00684741"/>
    <w:rsid w:val="00761059"/>
    <w:rsid w:val="00D47C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1460F"/>
  <w15:docId w15:val="{F0FECD87-2D5C-41F2-A9E9-FB7623DB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286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6267"/>
  </w:style>
  <w:style w:type="paragraph" w:styleId="Footer">
    <w:name w:val="footer"/>
    <w:basedOn w:val="Normal"/>
    <w:link w:val="FooterChar"/>
    <w:uiPriority w:val="99"/>
    <w:unhideWhenUsed/>
    <w:rsid w:val="00286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6267"/>
  </w:style>
  <w:style w:type="paragraph" w:styleId="ListParagraph">
    <w:name w:val="List Paragraph"/>
    <w:basedOn w:val="Normal"/>
    <w:uiPriority w:val="34"/>
    <w:qFormat/>
    <w:rsid w:val="004104F5"/>
    <w:pPr>
      <w:ind w:left="720"/>
      <w:contextualSpacing/>
    </w:pPr>
  </w:style>
  <w:style w:type="paragraph" w:styleId="BalloonText">
    <w:name w:val="Balloon Text"/>
    <w:basedOn w:val="Normal"/>
    <w:link w:val="BalloonTextChar"/>
    <w:uiPriority w:val="99"/>
    <w:semiHidden/>
    <w:unhideWhenUsed/>
    <w:rsid w:val="00F056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6E0"/>
    <w:rPr>
      <w:rFonts w:ascii="Segoe UI" w:hAnsi="Segoe UI" w:cs="Segoe UI"/>
      <w:sz w:val="18"/>
      <w:szCs w:val="18"/>
    </w:rPr>
  </w:style>
  <w:style w:type="table" w:styleId="TableGrid">
    <w:name w:val="Table Grid"/>
    <w:basedOn w:val="TableNormal"/>
    <w:uiPriority w:val="39"/>
    <w:rsid w:val="000133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91A2D"/>
    <w:rPr>
      <w:color w:val="0563C1" w:themeColor="hyperlink"/>
      <w:u w:val="single"/>
    </w:rPr>
  </w:style>
  <w:style w:type="character" w:customStyle="1" w:styleId="UnresolvedMention1">
    <w:name w:val="Unresolved Mention1"/>
    <w:basedOn w:val="DefaultParagraphFont"/>
    <w:uiPriority w:val="99"/>
    <w:semiHidden/>
    <w:unhideWhenUsed/>
    <w:rsid w:val="00C91A2D"/>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lstarke@esu13.org" TargetMode="External"/><Relationship Id="rId3" Type="http://schemas.openxmlformats.org/officeDocument/2006/relationships/settings" Target="settings.xml"/><Relationship Id="rId7" Type="http://schemas.openxmlformats.org/officeDocument/2006/relationships/hyperlink" Target="mailto:sempekmakenn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su13.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Tq5teD8wu8EcjYi/U3BxAPH+Sg==">CgMxLjAyDmgubGptem9lYmFwOTRlOAByITFoX21seVBUZ2djMUxhdFFaaDVzcHdrTF9Udi1XdTlJVQ==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3</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Mehling,Kerry</dc:creator>
  <cp:lastModifiedBy>Branson, Teena</cp:lastModifiedBy>
  <cp:revision>4</cp:revision>
  <dcterms:created xsi:type="dcterms:W3CDTF">2025-10-30T16:40:00Z</dcterms:created>
  <dcterms:modified xsi:type="dcterms:W3CDTF">2025-10-30T21:26:00Z</dcterms:modified>
</cp:coreProperties>
</file>